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44"/>
        <w:gridCol w:w="444"/>
        <w:gridCol w:w="410"/>
        <w:gridCol w:w="996"/>
        <w:gridCol w:w="1906"/>
      </w:tblGrid>
      <w:tr w:rsidR="0068336F" w:rsidTr="0068336F">
        <w:trPr>
          <w:trHeight w:val="1020"/>
        </w:trPr>
        <w:tc>
          <w:tcPr>
            <w:tcW w:w="9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9</w:t>
            </w:r>
          </w:p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2019 год</w:t>
            </w:r>
          </w:p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2020 и 2021 годов"</w:t>
            </w:r>
          </w:p>
        </w:tc>
      </w:tr>
      <w:tr w:rsidR="0068336F" w:rsidTr="0068336F">
        <w:trPr>
          <w:trHeight w:val="1875"/>
        </w:trPr>
        <w:tc>
          <w:tcPr>
            <w:tcW w:w="9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</w:t>
            </w:r>
          </w:p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плановый период 2020 и 2021 годов</w:t>
            </w:r>
          </w:p>
        </w:tc>
      </w:tr>
      <w:tr w:rsidR="0068336F" w:rsidTr="0068336F">
        <w:trPr>
          <w:trHeight w:val="342"/>
        </w:trPr>
        <w:tc>
          <w:tcPr>
            <w:tcW w:w="5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EB7E72" w:rsidRDefault="006833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802"/>
        <w:gridCol w:w="1474"/>
        <w:gridCol w:w="482"/>
        <w:gridCol w:w="1417"/>
        <w:gridCol w:w="1417"/>
      </w:tblGrid>
      <w:tr w:rsidR="0068336F" w:rsidTr="0068336F">
        <w:trPr>
          <w:trHeight w:val="616"/>
        </w:trPr>
        <w:tc>
          <w:tcPr>
            <w:tcW w:w="4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8336F" w:rsidTr="0068336F">
        <w:trPr>
          <w:trHeight w:val="522"/>
        </w:trPr>
        <w:tc>
          <w:tcPr>
            <w:tcW w:w="4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</w:t>
            </w:r>
          </w:p>
        </w:tc>
      </w:tr>
    </w:tbl>
    <w:p w:rsidR="0068336F" w:rsidRPr="0068336F" w:rsidRDefault="0068336F" w:rsidP="0068336F">
      <w:pPr>
        <w:spacing w:after="0" w:line="240" w:lineRule="auto"/>
        <w:rPr>
          <w:sz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802"/>
        <w:gridCol w:w="737"/>
        <w:gridCol w:w="737"/>
        <w:gridCol w:w="482"/>
        <w:gridCol w:w="1417"/>
        <w:gridCol w:w="1417"/>
      </w:tblGrid>
      <w:tr w:rsidR="0068336F" w:rsidTr="0068336F">
        <w:trPr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25803043,7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22922444,2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2647971,5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2012171,0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111886,0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96486,0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96486,0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96486,0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2344896,1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1703374,9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454896,1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518250,9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272682,4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272682,4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103832,1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1185124,0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21069888,6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18832777,1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762973,5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756077,9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431159,3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453683,2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431159,3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453683,2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147436,6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147436,6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146851,2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146851,2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6895,6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254546,3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253866,4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249117,3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248437,4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249117,3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248437,4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249117,3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248437,4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5429,0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466475,9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489131,6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466475,9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489131,6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466475,9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489131,6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466475,9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489131,6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863717,9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902846,1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863717,9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902846,1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82445,1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185045,3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185045,3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4047,1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265681,5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240218,5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1011488,9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444993,3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279993,3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279993,3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276488,9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279993,3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619232,6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569732,6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563610,7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210442,8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218431,1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186329,2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193711,1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13479,6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донорам крови и (или) ее компонентов за одну донацию крови и (или) ее компонентов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158735,5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158735,5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158735,5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151259,4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158735,5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3074696,7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1673137,4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941273,0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941273,0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941273,0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731864,4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731864,4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2090435,8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731864,4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13418774,4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13043748,1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1609634,5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895727,4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1609634,5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895727,4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1609634,5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895727,4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7889165,2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8074604,2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финансовое обеспечение мероприятий Территориальной программы Сахалинской области государственных гарантий бесплатного оказания гражданам медицинской помощи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42773,5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4029698,8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181448,1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181448,1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120333,2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120333,2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47154,0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47154,0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144688,9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151141,0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паллиативной помощи, в том числе детям"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245766,9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паллиативной помощи взрослым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245766,9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245766,9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245766,9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233920,1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245766,9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209384,7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216484,7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22491,0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193693,7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 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8740,9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медицинских работников, клинических интернов (ординаторов),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159952,1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159363,0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1122892,4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1122892,4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777604,9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777604,9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724137,5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607737,5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(орфанными) заболеваниями, лекарственными препаратами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28677025,3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27814086,7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9722041,4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9770322,2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2110725,5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1814978,3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1264951,8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1109797,7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705180,6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связи с оказанием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7580229,5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7924257,5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7576229,5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7920257,5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10934363,0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11535582,1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928483,4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969144,7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9604605,9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10167366,4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194211,8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86141,4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86141,4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167198,7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9225606,5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9785692,4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9225606,5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9785692,4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9225606,5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9785692,4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17188,9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256728,8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248651,9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197779,9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208452,7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197779,9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208452,7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37261,0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37261,0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8076,9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24661,9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14438,4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и распространение лучших образцов педагогической практики, в том числе по работе с детьми с особыми образовательными потребностями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115633,9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2451342,2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2514525,9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2240016,6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2056999,9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2129759,6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2056999,9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2129759,6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2056999,9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2129759,6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110257,0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142875,2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130524,2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оценки качества деятельности профессиональных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111623,1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кадрового потенциала профессиональных образовательных учреждений для проведения обучения и оценки соответствующей квалификации и стандартам Ворлдскиллс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 и социальной защиты детей-сирот и детей, оставшихся без попечения родителей"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1291048,7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1296150,0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182547,0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171804,8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178447,0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113671,3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111182,1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содержания и технологий обучения и воспитания в организациях дополнительного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235654,1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75069,1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жиз-ненной ситуации"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650177,8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661548,5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603547,7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613531,8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602597,7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612581,8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338286,8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274295,0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45430,1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46816,7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303495,5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и стимулирование труда педагогических работников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31780,2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21177,4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65120,4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5089,8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5358,0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200470,6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2394011,0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3981598,3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2394011,0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2751548,0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1975554,7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418456,3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19676806,3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19593461,1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6791891,9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6887448,3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5227274,6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5316363,4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37137,7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36809,4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191994,6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188157,1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188157,1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отдельной категории педагогических работников, проживающих и работающих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270341,7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268196,1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268196,1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646235,9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636203,0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302148,6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149542,0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66344,4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20430,5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997317,2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1018456,8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18115,3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979201,9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999962,2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512581,9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533342,2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466620,0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556504,0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591930,0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585630,0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585630,0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56628,6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56628,6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  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672230,0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681403,0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676403,0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606256,0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45843,0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76230,3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76011,3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62745,3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26707,1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99648,0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103633,9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423337,2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417337,2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гражданам расходов за приобретенные билеты на перевозку пассажирским воздушным транспортом межмуниципального сообщения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перевозку отдельных категорий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512057,2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19334,9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307329,0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245625,0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61704,0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442284,6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440374,5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29798,0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 ниже двукратной величины прожиточного минимума, установленного для пенсионеров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282457,9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339759,5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15226,0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социальной поддержки бывших несовершеннолетних узников фашизма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11049,7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56923,4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56201,1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237756,8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236316,5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235220,8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114816,5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113720,8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7842,9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457901,6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474009,5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434292,7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448657,6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388781,9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388781,9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25232,3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4894309,4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4554427,1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социального обслуживания населения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4807895,6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4467914,1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3776569,8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3867914,1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648952,1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648952,1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281662,3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232105,4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281662,3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232105,4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2867861,7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2983679,0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2545579,0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2648452,0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322282,7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335227,0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506325,8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76702,5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21046,8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предоставление социальных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деятельности в  сфере социального обслуживания населения, внедрение информационно-коммуникационных технологий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7890605,0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8051585,7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1229841,7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1263379,4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375514,0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375495,8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361609,4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375495,8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545276,9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321187,9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335588,0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  детьми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1174834,5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79141,9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77972,3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209892,6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 w:rsidP="00451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</w:t>
            </w:r>
            <w:r w:rsidR="00451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3869624,0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4006408,5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Социальная поддержка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43976,6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43954,6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43954,6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518199,3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568925,1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568675,1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517949,3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568675,1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1240345,9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1261415,8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1239925,9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1260995,8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1249948,5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38150,2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38140,6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443503,2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19539,5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93623,0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89252,8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552119,3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523782,7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547794,3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523782,7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547794,3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117074,6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117054,6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в случае оказания адресной продовольственной помощи малоимущим семьям с детьми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592596,0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1614017,3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1588002,1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1493360,6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29739,0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31543,7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общественного сознания, направленного на повышение статуса полной семьи, ведущей здоровый образ жизни, пропаганда ответственного родительства и материнства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97825,1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  инвалидов к информации, объектам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78319,3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35259,3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 муниципальных образований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8653440,7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6504098,4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4281468,6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3636054,4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(приобретение на первичном и вторичном рынке) жилья для различных категорий граждан, проживающих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421281,2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1034784,3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23064,0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743220,1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251791,1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228500,2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на финансовое обеспечение (возмещение) затрат, связанных с транспортными расходами по доставке строительных материалов и строительных механизмов (техники), используемых при строительстве индивидуальных и (или) многоквартирных жилых домов, расположенных на территории Курильских островов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311884,5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189065,8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улучшение жилищных условий различных категорий граждан, признанных в установленном порядке нуждающимися в улучшении жилищных условий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1702331,8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1602169,3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100162,5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1046167,9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760895,8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98406,0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262688,1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630594,3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405107,2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Сахалинской области качественным жильем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399437,2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168465,2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163498,8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168465,2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121830,1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117827,1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121830,1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28480,8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28480,8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сейсмоустойчивости жилых домов, основных объектов и систем жизнеобеспечения"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новых сейсмостойких объектов, сейсмоусиление существующих жилых домов, основных объектов и систем жизнеобеспечения, мест массового пребывания людей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138165,7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 до 2020 года"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 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239275,0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Подпрограмма" 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3783778,9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2412505,6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3783778,9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2412505,6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1819697,6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2404401,9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1964081,3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12925602,8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9492764,3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2815937,2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2633837,2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83837,2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4 июня 2012 года № 40-ЗО "О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управления жилищным фондом и его содержания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7394080,5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3981084,0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3047774,4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2439150,9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516014,5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1847070,5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560981,2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76065,9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4309206,1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1504833,1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4030644,0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4030644,0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4030644,0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1226271,0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возмещение недополученных доходов, возникающих в результате регулирования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248112,1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недополученных доходов, возникающих в результате регулирования нормативов потребления электрической энергии в целях содержания общего имущества в многоквартирных домах потребителями, проживающими в многоквартирных домах, оборудованных общедомовыми приборами учета электрической энергии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затрат по закупке и доставке топлива для населения, проживающего на территории Курильских островов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1902604,2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Улучшение водоснабжения в муниципальных образованиях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634844,4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530204,6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401599,2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128605,4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1288380,8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899863,8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1372399,6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388517,0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энергетической эффективности региональной экономики и сокращение издержек в бюджетном секторе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63853,9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реализация направлений информационного обеспечения и пропаганды энергосбережения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на территории Сахалинской области мероприятий по энергосбережению и повышению энергетической эффективности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направления, способствующие развитию и реализации энергосбережения и повышению энергетической эффективности региональной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728506,0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729285,0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возникающих в результате государственного регулирования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486726,0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487505,0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приобретением, переоборудованием, ремонтом транспорта, техники и оборудования, используемых в сфере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660220,1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667947,8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652901,8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664269,5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65883,1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22421,4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финансовой поддержки безработным гражданам, женщинам в период отпуска по уходу за ребенком до достижения им возраста трех лет и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20 лет, имеющим среднее профессиональное образование и ищущим работу впервые, безработным гражданам, испытывающим трудности в поиске работы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единовременной финансовой помощи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при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предпринимателям, физическим лицам - производителям товаров, работ и услуг на возмещение затрат на реализацию дополнительных мероприятий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371139,3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314203,3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302724,5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314203,3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56212,6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56212,6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региональной профориентационной среды для формирования трудового потенциала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172303,0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166582,8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166793,7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 на 2017-2019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 на 2018-2020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медицинской помощи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помощи участникам подпрограммы и членам их семей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</w:t>
            </w:r>
            <w:r w:rsidR="008A44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аркотиков в Сахалинской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226928,8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353501,7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дорожно-транспортных происшествий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предпринимателям - производителям работ, услуг в рамках реализации государственной программы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5385,6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2933952,9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2614986,7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2360865,5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2030323,8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1837518,7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1775258,4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1837518,7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1674070,6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1611810,3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1674070,6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141438,5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192805,1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мест пребывания личного состава противопожарной службы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573087,4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584662,9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493779,5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505355,0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493779,5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505355,0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328925,1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328925,1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170761,5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170761,5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5668,4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20754,5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 "Развитие сферы культуры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3486153,3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2605360,3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27217,7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26522,5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26307,8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321733,2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570754,5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593477,2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509053,8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529040,1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244591,2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249391,8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222470,4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228612,6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216494,5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106287,9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118136,8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120108,9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114232,7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114232,7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114232,7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25796,5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17196,5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Гранты, премии Губернатора и Правительства Сахалинской области в сфере культуры и искусства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культуры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1152054,1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187199,9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116499,6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38530,3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148669,6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300692,8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56444,8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и потребления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4892,4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5667,4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по бережному отношению к природе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72168,7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42468,7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23934,4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18534,3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4730932,8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3184405,1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4628311,0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3081783,1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416614,3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417522,7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360722,7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359814,3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360722,7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353303,5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1716737,7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1749015,3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1328449,6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1360727,2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1328449,6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1360727,2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492910,4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501912,9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835539,2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858814,3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242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видов спорта региональным спортивным федерациям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80665,1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28288,4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 развитию физической культуры и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8299,6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2460448,7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842645,1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711864,4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406779,7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107619,2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1007660,6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376033,9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506626,7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309582,9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финансовая поддержка субъектам Российской Федерации, осуществляющим подготовку спортивного резерва для сборных команд Российской Федерации по базовым видам 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2576,1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проект "Спорт- норма жизни"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28952,3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21665,1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58497,0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50497,0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и инновационная политика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929866,4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812549,0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526544,0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421544,0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61744,0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(возмещение) части затрат в связи с реализацией инвестиционных проектов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392322,4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380005,0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88872,3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и заимствований малого и среднего предпринимательства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26981,6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28719,9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реализация мероприятий по поддержке молодежного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60152,4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9023,3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264979,0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257779,0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субъектов малого и среднего предпринимательства в сфере оказания услуг дошкольного образования и содержания детей дошкольного возраста, дополнительного образования детей, организации отдыха и оздоровления детей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16318,4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2277918,3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2093195,0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267628,0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267628,0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263341,6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1958712,3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1591838,4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1939062,0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1572188,1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1567938,1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1567938,1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1567938,1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1472979,5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1472979,5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1472979,5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233728,6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233728,6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182275,6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переоборудование или приобретение сельскохозяйственной техники для работы на газомоторном топливе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51453,0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1385972,4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1304877,0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774326,9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673869,5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550972,2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225594,8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325377,4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122897,3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53872,3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объектов  инфраструктуры для обеспечения покрытия мобильной связью автомобильных дорог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616995,9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11336528,2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10305040,1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3784052,7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3156172,2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979686,9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979686,9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Северо-Курильского городского округа воздушным и морским транспортом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620835,8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воздушного транспорта на осуществление региональных воздушных перевозок пассажиров с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102552,6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предпринимателям - производителям услуг в сфере транспорта в связи с аэропортовой деятельностью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694584,9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822235,0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393525,8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196124,8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428709,2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муниципальных дорожных фондов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1176808,0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106467,6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106467,6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7552475,5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7148867,9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2819277,3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129540,0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2632993,6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2276400,0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3556483,9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1176714,3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1186444,0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793444,0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234527,2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234527,2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25500,5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533416,3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2505017,4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2196193,6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170983,8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149079,4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130337,1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18742,3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растениеводства, переработки и реализации продукции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подотрасли животноводства, переработки и реализации продукции животноводства"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1028426,6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использования высокопродуктивных животных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племенного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12525,0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977749,0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961968,3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управлению рисками в подотрасли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подотрасли животноводства, переработки и реализации продукции животноводства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33837,6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240050,5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297448,3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26694,7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61205,3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209159,0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53497,8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  огородничества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125661,2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малых форм хозяйствования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по технической и технологической модернизации сельского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101207,7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14872,0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создание общих условий для развития сельскохозяйственного производства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93178,6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29535,4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11676,7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пищевой и перерабатывающей промышленности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51966,5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сельских территорий"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368559,1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объектов, расположенных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362559,1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295516,2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 поддержка местных инициатив граждан, проживающих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Правительства Сахалинской области на поддержку местных инициатив граждан, проживающих в сельской местности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мелиорации сельскохозяйственных земель"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227034,1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81859,6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145174,5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мелиорации сельскохозяйственных земель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"Развитие рыбохозяйственного комплекса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13394,9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предприятий рыбохозяйственного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производство консервов из водных биологических ресурсов при осуществлении мероприятий по развитию прибрежного рыболовства и береговой переработки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1142332,7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1105827,2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35105,7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системы охраны природных комплексов и объектов и контроля за соблюдением режима особо охраняемых природных территорий регионального значения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19980,7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особо охраняемых природных территорий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572912,0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43062,7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39936,7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системы лесопожарных формирований, проведение работ по предупреждению и тушению лесных пожаров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465554,6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308510,1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321885,4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143669,2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лесопромышленного комплекса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поддержки, направленных на модернизацию и развитие производств лесопромышленного комплекса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части возмещения затрат по лесовосстановлению на лесных участках, включая приобретение стандартного посадочного материала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части возмещения затрат в случае приобретения техники и оборудования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472878,9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489065,6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485485,6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63426,9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252912,5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217246,7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217246,7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33992,8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147281,7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133515,7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110144,4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23371,3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13766,0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 полномочий Российской Федерации в области охраны и использования охотничьих ресурсов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11101,1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284785,3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287368,3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32748,4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174991,5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175530,4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22596,9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148622,5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деятельности органов государственной власти субъектов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54774,2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25774,2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17464,2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и местного самоуправления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22063,7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1192235,8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933070,7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компаниями с участием Сахалинской области и имуществом областной государственной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93328,1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1040882,5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873604,7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184111,3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787204,7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8565092,5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7717108,7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7372498,8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6868543,9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регионального фонда финансовой поддержки муниципальных районов (городских округов)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5557780,0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5096484,3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предоставление дотации на поддержку мер по обеспечению сбалансированности местных бюджетов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1201702,2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1209777,2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613016,6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562282,4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4704,4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81793,9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81793,9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81793,9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81793,9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253538,4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261609,5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202098,9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45793,7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46908,4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854031,5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500457,0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проектов, основанных на местных инициативах в рамках проекта "Молодежный бюджет"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46809,5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48245,7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37233,0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путевок на санаторно-курортное лечение пенсионерам из числа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9762,1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общественной активности коренных народов Севера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2777,5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21766,5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22455,7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хозяйствования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19631,7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11012,7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9039,9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3921766,7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4104915,0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3264496,9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3886672,8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325101,1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1043788,5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1043788,5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1043788,5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3269675,5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2839985,7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2839985,7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429689,8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429689,8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414370,0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414370,0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414370,0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66560,0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371511,0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255664,2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87242,2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103458,8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87242,2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55834,2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55834,2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18308,0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 на 2017-2022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527417,6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529732,2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туристско-рекреационного комплекса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23267,2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туристского продукта Сахалинской области на российском и международном туристских рынках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7970,8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102487,5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92590,5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на возмещение затрат, связанных с оказанием услуг в сфере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3147,0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93692,1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96006,7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122130,0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стабильности функционирования товарных рынков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субъектам малого и среднего предпринимательства в части возмещения транспортных расходов в целях устойчивого продовольственного снабжения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юридическим лицам на  возмещение затрат, связанных с завозом продукции (товаров) в районы Крайнего Севера и приравненные к ним местности с ограниченным сроком завоза грузов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1879182,1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1833746,9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1879182,1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1833746,9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1644091,7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189655,2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3897818,7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4000595,2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13988,4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3031066,6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3106794,3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94491,6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87126,3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7365,3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2675725,8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2760261,8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2075288,3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2149647,9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2075288,3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2149647,9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2075288,3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2149647,9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286473,0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286903,4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114504,8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114504,8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171035,1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171035,1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171035,1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313964,5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323710,5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290136,2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290136,2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33460,3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33460,3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53361,9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47470,8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47470,8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85099,9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88338,7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15983,6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33879,1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35156,8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26031,0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ноября 2015 года № 108-ЗО "О наделении органов местного самоуправления муниципального образования городского округа "Город Южно-Сахалинск"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(кроме железнодорожного транспорта)"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110340,3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2079,7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деятельность в области содержания, обслуживания и эксплуатации объектов движимого и недвижимого имущества, находящегося в собственности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106791,9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108260,6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360132,8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Председатель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11899,5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143624,6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124567,4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19057,2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204457,7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155608,6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42628,5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42628,5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10218,5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32310,0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освещению деятельности соответствующего органа государственной власти субъекта Российской Федерации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54452,1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Председатель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7287,3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1021,7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41186,1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38098,1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61468,3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6852,5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8363,2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46038,6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41224,1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1861,5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369574,4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380193,8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357119,0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167004,4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49556,5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4935,9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43564,5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136723,3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140558,1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107377,9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31553,8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1626,4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23074,8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360,3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1451,8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21262,7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14481,9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9481,7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7642,7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9083,6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4518,2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3671,4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2705,2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517773,1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517773,1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9005,1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5117,1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8768,0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7847,0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Резервный фонд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206500,0</w:t>
            </w:r>
          </w:p>
        </w:tc>
      </w:tr>
      <w:tr w:rsidR="00EB7E72">
        <w:trPr>
          <w:cantSplit/>
          <w:trHeight w:val="303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EB7E72">
        <w:trPr>
          <w:cantSplit/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293500,0</w:t>
            </w:r>
          </w:p>
        </w:tc>
      </w:tr>
      <w:tr w:rsidR="0068336F" w:rsidTr="0068336F">
        <w:trPr>
          <w:trHeight w:val="288"/>
        </w:trPr>
        <w:tc>
          <w:tcPr>
            <w:tcW w:w="4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56" w:type="dxa"/>
            <w:gridSpan w:val="3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EB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148504118,2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7E72" w:rsidRDefault="00683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133833088,8</w:t>
            </w:r>
          </w:p>
        </w:tc>
      </w:tr>
    </w:tbl>
    <w:p w:rsidR="00EB7E72" w:rsidRDefault="00EB7E72"/>
    <w:sectPr w:rsidR="00EB7E72" w:rsidSect="00C60CF7">
      <w:headerReference w:type="default" r:id="rId7"/>
      <w:pgSz w:w="11950" w:h="16901"/>
      <w:pgMar w:top="567" w:right="567" w:bottom="567" w:left="1701" w:header="720" w:footer="720" w:gutter="0"/>
      <w:pgNumType w:start="57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E72" w:rsidRDefault="0068336F">
      <w:pPr>
        <w:spacing w:after="0" w:line="240" w:lineRule="auto"/>
      </w:pPr>
      <w:r>
        <w:separator/>
      </w:r>
    </w:p>
  </w:endnote>
  <w:endnote w:type="continuationSeparator" w:id="0">
    <w:p w:rsidR="00EB7E72" w:rsidRDefault="00683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E72" w:rsidRDefault="0068336F">
      <w:pPr>
        <w:spacing w:after="0" w:line="240" w:lineRule="auto"/>
      </w:pPr>
      <w:r>
        <w:separator/>
      </w:r>
    </w:p>
  </w:footnote>
  <w:footnote w:type="continuationSeparator" w:id="0">
    <w:p w:rsidR="00EB7E72" w:rsidRDefault="00683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72" w:rsidRDefault="0068336F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4514E6">
      <w:rPr>
        <w:rFonts w:ascii="Times New Roman" w:hAnsi="Times New Roman" w:cs="Times New Roman"/>
        <w:noProof/>
        <w:color w:val="000000"/>
        <w:sz w:val="24"/>
        <w:szCs w:val="24"/>
      </w:rPr>
      <w:t>641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6F"/>
    <w:rsid w:val="004514E6"/>
    <w:rsid w:val="0068336F"/>
    <w:rsid w:val="008A443A"/>
    <w:rsid w:val="00AB03BB"/>
    <w:rsid w:val="00C60CF7"/>
    <w:rsid w:val="00E24263"/>
    <w:rsid w:val="00EB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03BB"/>
  </w:style>
  <w:style w:type="paragraph" w:styleId="a5">
    <w:name w:val="footer"/>
    <w:basedOn w:val="a"/>
    <w:link w:val="a6"/>
    <w:uiPriority w:val="99"/>
    <w:unhideWhenUsed/>
    <w:rsid w:val="00A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03BB"/>
  </w:style>
  <w:style w:type="paragraph" w:styleId="a7">
    <w:name w:val="Balloon Text"/>
    <w:basedOn w:val="a"/>
    <w:link w:val="a8"/>
    <w:uiPriority w:val="99"/>
    <w:semiHidden/>
    <w:unhideWhenUsed/>
    <w:rsid w:val="00E2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03BB"/>
  </w:style>
  <w:style w:type="paragraph" w:styleId="a5">
    <w:name w:val="footer"/>
    <w:basedOn w:val="a"/>
    <w:link w:val="a6"/>
    <w:uiPriority w:val="99"/>
    <w:unhideWhenUsed/>
    <w:rsid w:val="00AB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03BB"/>
  </w:style>
  <w:style w:type="paragraph" w:styleId="a7">
    <w:name w:val="Balloon Text"/>
    <w:basedOn w:val="a"/>
    <w:link w:val="a8"/>
    <w:uiPriority w:val="99"/>
    <w:semiHidden/>
    <w:unhideWhenUsed/>
    <w:rsid w:val="00E2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125</Pages>
  <Words>41523</Words>
  <Characters>236683</Characters>
  <Application>Microsoft Office Word</Application>
  <DocSecurity>0</DocSecurity>
  <Lines>1972</Lines>
  <Paragraphs>555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qwerm 25.10.2015 15:19:24; РР·РјРµРЅРµРЅ: qwerm 13.09.2018 17:28:30</dc:subject>
  <dc:creator>Keysystems.DWH.ReportDesigner</dc:creator>
  <cp:lastModifiedBy>E.Mihailova</cp:lastModifiedBy>
  <cp:revision>7</cp:revision>
  <cp:lastPrinted>2018-10-31T23:49:00Z</cp:lastPrinted>
  <dcterms:created xsi:type="dcterms:W3CDTF">2018-10-26T01:35:00Z</dcterms:created>
  <dcterms:modified xsi:type="dcterms:W3CDTF">2018-10-31T23:50:00Z</dcterms:modified>
</cp:coreProperties>
</file>